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Кемеровской области - Кузбасса от 05.10.2022 N 109-ОЗ</w:t>
              <w:br/>
              <w:t xml:space="preserve">(ред. от 25.09.2025)</w:t>
              <w:br/>
              <w:t xml:space="preserve">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  <w:br/>
              <w:t xml:space="preserve">(принят Законодательным Собранием Кемеровской области - Кузбасса 20.09.2022)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 октября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109-ОЗ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КЕМЕРОВСКАЯ ОБЛАСТЬ - КУЗБАСС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СОЦИАЛЬНОЙ ПОДДЕРЖКЕ ОТДЕЛЬНЫХ КАТЕГОРИЙ СЕМЕЙ В ФОРМЕ</w:t>
      </w:r>
    </w:p>
    <w:p>
      <w:pPr>
        <w:pStyle w:val="2"/>
        <w:jc w:val="center"/>
      </w:pPr>
      <w:r>
        <w:rPr>
          <w:sz w:val="24"/>
        </w:rPr>
        <w:t xml:space="preserve">ОСНАЩЕНИЯ ЖИЛЫХ ПОМЕЩЕНИЙ АВТОНОМНЫМИ ДЫМОВЫМИ ПОЖАРНЫМИ</w:t>
      </w:r>
    </w:p>
    <w:p>
      <w:pPr>
        <w:pStyle w:val="2"/>
        <w:jc w:val="center"/>
      </w:pPr>
      <w:r>
        <w:rPr>
          <w:sz w:val="24"/>
        </w:rPr>
        <w:t xml:space="preserve">ИЗВЕЩАТЕЛЯМИ И (ИЛИ) ДАТЧИКАМИ (ИЗВЕЩАТЕЛЯМИ) УГАРНОГО ГАЗА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20 сентября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16.12.2022 </w:t>
            </w:r>
            <w:hyperlink w:history="0" r:id="rId8" w:tooltip="Закон Кемеровской области - Кузбасса от 16.12.2022 N 154-ОЗ &quot;О внесении изменений в некоторые законодательные акты Кемеровской области&quot; (принят Законодательным Собранием Кемеровской области - Кузбасса 14.12.2022) {КонсультантПлюс}">
              <w:r>
                <w:rPr>
                  <w:sz w:val="24"/>
                  <w:color w:val="0000ff"/>
                </w:rPr>
                <w:t xml:space="preserve">N 154-ОЗ</w:t>
              </w:r>
            </w:hyperlink>
            <w:r>
              <w:rPr>
                <w:sz w:val="24"/>
                <w:color w:val="392c69"/>
              </w:rPr>
              <w:t xml:space="preserve">, от 31.05.2023 </w:t>
            </w:r>
            <w:hyperlink w:history="0" r:id="rId9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      <w:r>
                <w:rPr>
                  <w:sz w:val="24"/>
                  <w:color w:val="0000ff"/>
                </w:rPr>
                <w:t xml:space="preserve">N 33-ОЗ</w:t>
              </w:r>
            </w:hyperlink>
            <w:r>
              <w:rPr>
                <w:sz w:val="24"/>
                <w:color w:val="392c69"/>
              </w:rPr>
              <w:t xml:space="preserve">, от 09.12.2024 </w:t>
            </w:r>
            <w:hyperlink w:history="0" r:id="rId10" w:tooltip="Закон Кемеровской области - Кузбасса от 09.12.2024 N 138-ОЗ &quot;О внесении изменений в Закон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7.11.2024) {КонсультантПлюс}">
              <w:r>
                <w:rPr>
                  <w:sz w:val="24"/>
                  <w:color w:val="0000ff"/>
                </w:rPr>
                <w:t xml:space="preserve">N 138-ОЗ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25.09.2025 </w:t>
            </w:r>
            <w:hyperlink w:history="0" r:id="rId11" w:tooltip="Закон Кемеровской области - Кузбасса от 25.09.2025 N 99-ОЗ &quot;О внесении изменения в статью 6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3.09.2025) {КонсультантПлюс}">
              <w:r>
                <w:rPr>
                  <w:sz w:val="24"/>
                  <w:color w:val="0000ff"/>
                </w:rPr>
                <w:t xml:space="preserve">N 99-ОЗ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принят в соответствии с Федеральным </w:t>
      </w:r>
      <w:hyperlink w:history="0" r:id="rId1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общих принципах организации публичной власти в субъектах Российской Федерации" в целях установления дополнительной меры социальной поддержки отдельных категорий семей в форме оснащения жилых помещений, находящихся на территории Кемеровской области - Кузбасса, автономными дымовыми пожарными извещателями и (или) датчиками (извещателями) угарного газа.</w:t>
      </w:r>
    </w:p>
    <w:p>
      <w:pPr>
        <w:pStyle w:val="0"/>
        <w:jc w:val="both"/>
      </w:pPr>
      <w:r>
        <w:rPr>
          <w:sz w:val="24"/>
        </w:rPr>
        <w:t xml:space="preserve">(преамбула введена </w:t>
      </w:r>
      <w:hyperlink w:history="0" r:id="rId13" w:tooltip="Закон Кемеровской области - Кузбасса от 09.12.2024 N 138-ОЗ &quot;О внесении изменений в Закон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Кемеровской области - Кузбасса от 09.12.2024 N 138-ОЗ)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Дополнительная мера социальной поддержки отдельных категорий семей, установленная настоящим Законом, предусматривает оснащение жилых помещений, находящихся на территории Кемеровской области - Кузбасса, автономными дымовыми пожарными извещателями и (или) датчиками (извещателями) угарного газа (далее - мера социальной поддержки). Оснащение жилых помещений автономными дымовыми пожарными извещателями и (или) датчиками (извещателями) угарного газа, в том числе их приобретение, осуществляется в порядке, установленном действующим </w:t>
      </w:r>
      <w:hyperlink w:history="0"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Закон Кемеровской области - Кузбасса от 09.12.2024 N 138-ОЗ &quot;О внесении изменений в Закон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7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09.12.2024 N 138-ОЗ)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Утратила силу. - </w:t>
      </w:r>
      <w:hyperlink w:history="0" r:id="rId16" w:tooltip="Закон Кемеровской области - Кузбасса от 09.12.2024 N 138-ОЗ &quot;О внесении изменений в Закон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7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Кемеровской области - Кузбасса от 09.12.2024 N 138-ОЗ.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 на меру социальной поддержки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4"/>
        </w:rPr>
        <w:t xml:space="preserve">1. Право на меру социальной поддержки, установленную настоящим Законом, имеют следующие категории: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семьи, имеющие в своем составе трех и более детей в возрасте до 18 лет, в том числе усыновленных, приемных;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17" w:tooltip="Закон Кемеровской области - Кузбасса от 09.12.2024 N 138-ОЗ &quot;О внесении изменений в Закон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7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09.12.2024 N 138-ОЗ)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семьи с ребенком (детьми), имеющие среднедушевой доход семьи ниже величины </w:t>
      </w:r>
      <w:hyperlink w:history="0" r:id="rId18" w:tooltip="Справочная информация: &quot;Величина прожиточного минимума в Кемеровской области - Кузбассе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прожиточного минимума</w:t>
        </w:r>
      </w:hyperlink>
      <w:r>
        <w:rPr>
          <w:sz w:val="24"/>
        </w:rPr>
        <w:t xml:space="preserve"> в расчете на душу населения, установленной Правительством Кемеровской области - Кузбасса на дату обращения за предоставлением меры социальной поддержки. В состав семьи включаются родители (усыновители, опекуны (попечители), их дети в возрасте до 18 лет, в том числе усыновленные, находящиеся под опекой (попечительством), пасынки и падчерицы. Порядок исчисления среднедушевого дохода устанавливается Правительством Кемеровской области - Кузбасса;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семьи, имеющие ребенка-инвалида;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семьи участников специальной военной операции, воспитывающие несовершеннолетнего (несовершеннолетних) ребенка (детей). В состав семьи включаются участник специальной военной операции, его супруга (ее супруг), проживающий совместно с ними (одним из них) ребенок (дети), который (которые) по отношению к участнику специальной военной операции является (являются) его ребенком (детьми), в том числе усыновленным (усыновленными), пасынком (падчерицей), находится (находятся) на воспитании в приемной семье и (или) под опекой (попечительством) его супруги (ее супруга).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у участника специальной военной операции супруги (супруга) право на меру социальной поддержки возникает у его ребенка (детей), в том числе усыновленного (усыновленных), указанных в </w:t>
      </w:r>
      <w:hyperlink w:history="0" w:anchor="P38" w:tooltip="4) семьи участников специальной военной операции, воспитывающие несовершеннолетнего (несовершеннолетних) ребенка (детей). В состав семьи включаются участник специальной военной операции, его супруга (ее супруг), проживающий совместно с ними (одним из них) ребенок (дети), который (которые) по отношению к участнику специальной военной операции является (являются) его ребенком (детьми), в том числе усыновленным (усыновленными), пасынком (падчерицей), находится (находятся) на воспитании в приемной семье и (и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подпункта.</w:t>
      </w:r>
    </w:p>
    <w:bookmarkStart w:id="40" w:name="P40"/>
    <w:bookmarkEnd w:id="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у участника специальной военной операции членов семьи, указанных в абзацах первом, втором настоящего подпункта, право на меру социальной поддержки возникает у родителей участника специальной военной операции, проживающих совместно с несовершеннолетними полнородными (неполнородными) братом или сестрой.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Понятие участника специальной военной операции определяется в соответствии со </w:t>
      </w:r>
      <w:hyperlink w:history="0" r:id="rId19" w:tooltip="Закон Кемеровской области - Кузбасса от 27.10.2022 N 115-ОЗ (ред. от 23.04.2025) &quot;О мерах социальной поддержки семей граждан, принимающих участие в специальной военной операции&quot; (принят Законодательным Собранием Кемеровской области - Кузбасса 26.10.2022) {КонсультантПлюс}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Закона Кемеровской области - Кузбасса "О мерах социальной поддержки семей граждан, принимающих участие в специальной военной операции".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20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Кемеровской области - Кузбасса от 31.05.2023 N 33-ОЗ)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меру социальной поддержки в форме оснащения жилого помещения автономными дымовыми пожарными извещателями может быть реализовано однократно.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меру социальной поддержки в форме оснащения жилого помещения датчиками (извещателями) угарного газа может быть реализовано однократно.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Право на меру социальной поддержки в форме оснащения жилого помещения датчиками (извещателями) угарного газа предоставляется семьям, указанным в </w:t>
      </w:r>
      <w:hyperlink w:history="0" w:anchor="P33" w:tooltip="1. Право на меру социальной поддержки, установленную настоящим Законом, имеют следующие категории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проживающим в жилых помещениях с печным отоплением.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гибели участника специальной военной операции при участии в специальной военной операции, смерти, наступившей вследствие увечья (ранения, травмы, контузии) или заболевания, полученного участником специальной военной операции в ходе специальной военной операции, признания в установленном порядке безвестно отсутствующим или объявления его умершим, установления факта его смерти право на меру социальной поддержки сохраняется за его несовершеннолетним (несовершеннолетними) ребенком (детьми), в том числе усыновленным (усыновленными), указанными в </w:t>
      </w:r>
      <w:hyperlink w:history="0" w:anchor="P38" w:tooltip="4) семьи участников специальной военной операции, воспитывающие несовершеннолетнего (несовершеннолетних) ребенка (детей). В состав семьи включаются участник специальной военной операции, его супруга (ее супруг), проживающий совместно с ними (одним из них) ребенок (дети), который (которые) по отношению к участнику специальной военной операции является (являются) его ребенком (детьми), в том числе усыновленным (усыновленными), пасынком (падчерицей), находится (находятся) на воспитании в приемной семье и (и...">
        <w:r>
          <w:rPr>
            <w:sz w:val="24"/>
            <w:color w:val="0000ff"/>
          </w:rPr>
          <w:t xml:space="preserve">абзаце первом подпункта 4 пункта 1</w:t>
        </w:r>
      </w:hyperlink>
      <w:r>
        <w:rPr>
          <w:sz w:val="24"/>
        </w:rPr>
        <w:t xml:space="preserve"> настоящей статьи, при их отсутствии указанное право сохраняется за несовершеннолетним ребенком, указанным в </w:t>
      </w:r>
      <w:hyperlink w:history="0" w:anchor="P40" w:tooltip="При отсутствии у участника специальной военной операции членов семьи, указанных в абзацах первом, втором настоящего подпункта, право на меру социальной поддержки возникает у родителей участника специальной военной операции, проживающих совместно с несовершеннолетними полнородными (неполнородными) братом или сестрой.">
        <w:r>
          <w:rPr>
            <w:sz w:val="24"/>
            <w:color w:val="0000ff"/>
          </w:rPr>
          <w:t xml:space="preserve">абзаце третьем подпункта 4 пункта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1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Кемеровской области - Кузбасса от 31.05.2023 N 33-ОЗ)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Предоставление меры социальной поддержки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22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Кемеровской области - Кузбасса от 31.05.2023 N 33-ОЗ.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Семьям, относящимся к двум и более категориям семей, указанным в </w:t>
      </w:r>
      <w:hyperlink w:history="0" w:anchor="P33" w:tooltip="1. Право на меру социальной поддержки, установленную настоящим Законом, имеют следующие категории:">
        <w:r>
          <w:rPr>
            <w:sz w:val="24"/>
            <w:color w:val="0000ff"/>
          </w:rPr>
          <w:t xml:space="preserve">пункте 1 статьи 3</w:t>
        </w:r>
      </w:hyperlink>
      <w:r>
        <w:rPr>
          <w:sz w:val="24"/>
        </w:rPr>
        <w:t xml:space="preserve"> настоящего Закона, мера социальной поддержки предоставляется по одному основанию.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Мера социальной поддержки предоставляется в отношении одного жилого помещения, в котором проживают по месту жительства (месту пребывания) ребенок (дети или один из детей из состава семей, указанных в </w:t>
      </w:r>
      <w:hyperlink w:history="0" w:anchor="P33" w:tooltip="1. Право на меру социальной поддержки, установленную настоящим Законом, имеют следующие категории:">
        <w:r>
          <w:rPr>
            <w:sz w:val="24"/>
            <w:color w:val="0000ff"/>
          </w:rPr>
          <w:t xml:space="preserve">пункте 1 статьи 3</w:t>
        </w:r>
      </w:hyperlink>
      <w:r>
        <w:rPr>
          <w:sz w:val="24"/>
        </w:rPr>
        <w:t xml:space="preserve"> настоящего Закона) и его (их) законный представитель.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наступлении случая, предусмотренного </w:t>
      </w:r>
      <w:hyperlink w:history="0" w:anchor="P46" w:tooltip="4. В случае гибели участника специальной военной операции при участии в специальной военной операции, смерти, наступившей вследствие увечья (ранения, травмы, контузии) или заболевания, полученного участником специальной военной операции в ходе специальной военной операции, признания в установленном порядке безвестно отсутствующим или объявления его умершим, установления факта его смерти право на меру социальной поддержки сохраняется за его несовершеннолетним (несовершеннолетними) ребенком (детьми), в том...">
        <w:r>
          <w:rPr>
            <w:sz w:val="24"/>
            <w:color w:val="0000ff"/>
          </w:rPr>
          <w:t xml:space="preserve">пунктом 4 статьи 3</w:t>
        </w:r>
      </w:hyperlink>
      <w:r>
        <w:rPr>
          <w:sz w:val="24"/>
        </w:rPr>
        <w:t xml:space="preserve"> настоящего Закона, мера социальной поддержки предоставляется в отношении каждого жилого помещения, в котором проживает (проживают) по месту жительства (месту пребывания) ребенок (дети), предусмотренные в указанном пункте.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3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31.05.2023 N 33-ОЗ)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наличии у членов семьи места жительства (места пребывания) в разных жилых помещениях мера социальной поддержки предоставляется по выбору законного представителя в отношении одного жилого помещения, в котором он и ребенок (дети или один из детей из состава семей, указанных в </w:t>
      </w:r>
      <w:hyperlink w:history="0" w:anchor="P33" w:tooltip="1. Право на меру социальной поддержки, установленную настоящим Законом, имеют следующие категории:">
        <w:r>
          <w:rPr>
            <w:sz w:val="24"/>
            <w:color w:val="0000ff"/>
          </w:rPr>
          <w:t xml:space="preserve">пункте 1 статьи 3</w:t>
        </w:r>
      </w:hyperlink>
      <w:r>
        <w:rPr>
          <w:sz w:val="24"/>
        </w:rPr>
        <w:t xml:space="preserve"> настоящего Закона) проживают совместно по месту жительства (месту пребывания) за исключением случая, установленного в </w:t>
      </w:r>
      <w:hyperlink w:history="0" w:anchor="P54" w:tooltip="При наступлении случая, предусмотренного пунктом 4 статьи 3 настоящего Закона, мера социальной поддержки предоставляется в отношении каждого жилого помещения, в котором проживает (проживают) по месту жительства (месту пребывания) ребенок (дети), предусмотренные в указанном пункте.">
        <w:r>
          <w:rPr>
            <w:sz w:val="24"/>
            <w:color w:val="0000ff"/>
          </w:rPr>
          <w:t xml:space="preserve">абзаце втором пункта 3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Кемеровской области - Кузбасса от 31.05.2023 N 33-ОЗ &quot;О внесении изменений в статьи 3 и 4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4.05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31.05.2023 N 33-ОЗ)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Порядок и условия предоставления меры социальной поддержки в части, не урегулированной настоящим Законом, устанавливаются Правительством Кемеровской области - Кузбасса.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Финансирование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расходных обязательств, связанных с реализацией настоящего Закона, осуществляется за счет средств областного бюджета.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Вступление в силу и срок действия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5" w:tooltip="Закон Кемеровской области - Кузбасса от 16.12.2022 N 154-ОЗ &quot;О внесении изменений в некоторые законодательные акты Кемеровской области&quot; (принят Законодательным Собранием Кемеровской области - Кузбасса 14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16.12.2022 N 154-ОЗ)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2023 года и действует до 1 октября 2026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Кемеровской области - Кузбасса от 25.09.2025 N 99-ОЗ &quot;О внесении изменения в статью 6 Закона Кемеровской области - Кузбасса &quot;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&quot; (принят Законодательным Собранием Кемеровской области - Кузбасса 23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25.09.2025 N 99-ОЗ)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С.Е.ЦИВИЛЕВ</w:t>
      </w:r>
    </w:p>
    <w:p>
      <w:pPr>
        <w:pStyle w:val="0"/>
      </w:pPr>
      <w:r>
        <w:rPr>
          <w:sz w:val="24"/>
        </w:rPr>
        <w:t xml:space="preserve">г. Кемерово</w:t>
      </w:r>
    </w:p>
    <w:p>
      <w:pPr>
        <w:pStyle w:val="0"/>
        <w:spacing w:before="240" w:lineRule="auto"/>
      </w:pPr>
      <w:r>
        <w:rPr>
          <w:sz w:val="24"/>
        </w:rPr>
        <w:t xml:space="preserve">5 октября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109-ОЗ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- Кузбасса от 05.10.2022 N 109-ОЗ</w:t>
            <w:br/>
            <w:t>(ред. от 25.09.2025)</w:t>
            <w:br/>
            <w:t>"О социальной поддержке отдельных катег...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30738&amp;date=12.02.2026&amp;dst=100117&amp;field=134" TargetMode = "External"/><Relationship Id="rId9" Type="http://schemas.openxmlformats.org/officeDocument/2006/relationships/hyperlink" Target="https://login.consultant.ru/link/?req=doc&amp;base=RLAW284&amp;n=135210&amp;date=12.02.2026&amp;dst=100008&amp;field=134" TargetMode = "External"/><Relationship Id="rId10" Type="http://schemas.openxmlformats.org/officeDocument/2006/relationships/hyperlink" Target="https://login.consultant.ru/link/?req=doc&amp;base=RLAW284&amp;n=148446&amp;date=12.02.2026&amp;dst=100008&amp;field=134" TargetMode = "External"/><Relationship Id="rId11" Type="http://schemas.openxmlformats.org/officeDocument/2006/relationships/hyperlink" Target="https://login.consultant.ru/link/?req=doc&amp;base=RLAW284&amp;n=155992&amp;date=12.02.2026&amp;dst=100008&amp;field=134" TargetMode = "External"/><Relationship Id="rId12" Type="http://schemas.openxmlformats.org/officeDocument/2006/relationships/hyperlink" Target="https://login.consultant.ru/link/?req=doc&amp;base=LAW&amp;n=520117&amp;date=12.02.2026&amp;dst=100476&amp;field=134" TargetMode = "External"/><Relationship Id="rId13" Type="http://schemas.openxmlformats.org/officeDocument/2006/relationships/hyperlink" Target="https://login.consultant.ru/link/?req=doc&amp;base=RLAW284&amp;n=148446&amp;date=12.02.2026&amp;dst=100009&amp;field=134" TargetMode = "External"/><Relationship Id="rId14" Type="http://schemas.openxmlformats.org/officeDocument/2006/relationships/hyperlink" Target="https://login.consultant.ru/link/?req=doc&amp;base=LAW&amp;n=483361&amp;date=12.02.2026" TargetMode = "External"/><Relationship Id="rId15" Type="http://schemas.openxmlformats.org/officeDocument/2006/relationships/hyperlink" Target="https://login.consultant.ru/link/?req=doc&amp;base=RLAW284&amp;n=148446&amp;date=12.02.2026&amp;dst=100011&amp;field=134" TargetMode = "External"/><Relationship Id="rId16" Type="http://schemas.openxmlformats.org/officeDocument/2006/relationships/hyperlink" Target="https://login.consultant.ru/link/?req=doc&amp;base=RLAW284&amp;n=148446&amp;date=12.02.2026&amp;dst=100013&amp;field=134" TargetMode = "External"/><Relationship Id="rId17" Type="http://schemas.openxmlformats.org/officeDocument/2006/relationships/hyperlink" Target="https://login.consultant.ru/link/?req=doc&amp;base=RLAW284&amp;n=148446&amp;date=12.02.2026&amp;dst=100014&amp;field=134" TargetMode = "External"/><Relationship Id="rId18" Type="http://schemas.openxmlformats.org/officeDocument/2006/relationships/hyperlink" Target="https://login.consultant.ru/link/?req=doc&amp;base=RLAW284&amp;n=16524&amp;date=12.02.2026" TargetMode = "External"/><Relationship Id="rId19" Type="http://schemas.openxmlformats.org/officeDocument/2006/relationships/hyperlink" Target="https://login.consultant.ru/link/?req=doc&amp;base=RLAW284&amp;n=151991&amp;date=12.02.2026&amp;dst=100007&amp;field=134" TargetMode = "External"/><Relationship Id="rId20" Type="http://schemas.openxmlformats.org/officeDocument/2006/relationships/hyperlink" Target="https://login.consultant.ru/link/?req=doc&amp;base=RLAW284&amp;n=135210&amp;date=12.02.2026&amp;dst=100010&amp;field=134" TargetMode = "External"/><Relationship Id="rId21" Type="http://schemas.openxmlformats.org/officeDocument/2006/relationships/hyperlink" Target="https://login.consultant.ru/link/?req=doc&amp;base=RLAW284&amp;n=135210&amp;date=12.02.2026&amp;dst=100015&amp;field=134" TargetMode = "External"/><Relationship Id="rId22" Type="http://schemas.openxmlformats.org/officeDocument/2006/relationships/hyperlink" Target="https://login.consultant.ru/link/?req=doc&amp;base=RLAW284&amp;n=135210&amp;date=12.02.2026&amp;dst=100018&amp;field=134" TargetMode = "External"/><Relationship Id="rId23" Type="http://schemas.openxmlformats.org/officeDocument/2006/relationships/hyperlink" Target="https://login.consultant.ru/link/?req=doc&amp;base=RLAW284&amp;n=135210&amp;date=12.02.2026&amp;dst=100019&amp;field=134" TargetMode = "External"/><Relationship Id="rId24" Type="http://schemas.openxmlformats.org/officeDocument/2006/relationships/hyperlink" Target="https://login.consultant.ru/link/?req=doc&amp;base=RLAW284&amp;n=135210&amp;date=12.02.2026&amp;dst=100022&amp;field=134" TargetMode = "External"/><Relationship Id="rId25" Type="http://schemas.openxmlformats.org/officeDocument/2006/relationships/hyperlink" Target="https://login.consultant.ru/link/?req=doc&amp;base=RLAW284&amp;n=130738&amp;date=12.02.2026&amp;dst=100119&amp;field=134" TargetMode = "External"/><Relationship Id="rId26" Type="http://schemas.openxmlformats.org/officeDocument/2006/relationships/hyperlink" Target="https://login.consultant.ru/link/?req=doc&amp;base=RLAW284&amp;n=155992&amp;date=12.02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- Кузбасса от 05.10.2022 N 109-ОЗ
(ред. от 25.09.2025)
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
(принят Законодательным Собранием Кемеровской области - Кузбасса 20.09.2022)</dc:title>
  <dcterms:created xsi:type="dcterms:W3CDTF">2026-02-12T02:18:20Z</dcterms:created>
</cp:coreProperties>
</file>